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762D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F213A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CC1632" w:rsidRPr="0079774D" w:rsidRDefault="000762D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762D2">
        <w:rPr>
          <w:rFonts w:ascii="Century" w:hAnsi="Century"/>
          <w:b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/>
          <w:sz w:val="24"/>
          <w:szCs w:val="24"/>
        </w:rPr>
        <w:t>Євстаховичу</w:t>
      </w:r>
      <w:proofErr w:type="spellEnd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762D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sz w:val="24"/>
          <w:szCs w:val="24"/>
        </w:rPr>
        <w:t>Євстаховичу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762D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Cs/>
          <w:sz w:val="24"/>
          <w:szCs w:val="24"/>
        </w:rPr>
        <w:t>Євстаховичу</w:t>
      </w:r>
      <w:proofErr w:type="spellEnd"/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76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762D2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762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762D2">
        <w:rPr>
          <w:rFonts w:ascii="Century" w:hAnsi="Century"/>
          <w:bCs/>
          <w:sz w:val="24"/>
          <w:szCs w:val="24"/>
        </w:rPr>
        <w:t>Майхеру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Івану </w:t>
      </w:r>
      <w:proofErr w:type="spellStart"/>
      <w:r w:rsidR="000762D2">
        <w:rPr>
          <w:rFonts w:ascii="Century" w:hAnsi="Century"/>
          <w:bCs/>
          <w:sz w:val="24"/>
          <w:szCs w:val="24"/>
        </w:rPr>
        <w:t>Євстаховичу</w:t>
      </w:r>
      <w:proofErr w:type="spellEnd"/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762D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762D2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762D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762D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762D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762D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1D5" w:rsidRDefault="006C51D5" w:rsidP="00381483">
      <w:pPr>
        <w:spacing w:after="0" w:line="240" w:lineRule="auto"/>
      </w:pPr>
      <w:r>
        <w:separator/>
      </w:r>
    </w:p>
  </w:endnote>
  <w:endnote w:type="continuationSeparator" w:id="0">
    <w:p w:rsidR="006C51D5" w:rsidRDefault="006C51D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1D5" w:rsidRDefault="006C51D5" w:rsidP="00381483">
      <w:pPr>
        <w:spacing w:after="0" w:line="240" w:lineRule="auto"/>
      </w:pPr>
      <w:r>
        <w:separator/>
      </w:r>
    </w:p>
  </w:footnote>
  <w:footnote w:type="continuationSeparator" w:id="0">
    <w:p w:rsidR="006C51D5" w:rsidRDefault="006C51D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62D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C51D5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  <w:rsid w:val="00FF2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DFA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2025-05-19T07:03:00Z</dcterms:modified>
</cp:coreProperties>
</file>